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10" w:rsidRPr="002948A9" w:rsidRDefault="00542AB4" w:rsidP="002948A9">
      <w:pPr>
        <w:jc w:val="center"/>
        <w:rPr>
          <w:b/>
          <w:sz w:val="28"/>
          <w:szCs w:val="28"/>
        </w:rPr>
      </w:pPr>
      <w:r w:rsidRPr="002948A9">
        <w:rPr>
          <w:b/>
          <w:sz w:val="28"/>
          <w:szCs w:val="28"/>
        </w:rPr>
        <w:t>Gestionnaire Urbanisme</w:t>
      </w:r>
    </w:p>
    <w:p w:rsidR="002948A9" w:rsidRDefault="002948A9">
      <w:pPr>
        <w:rPr>
          <w:b/>
        </w:rPr>
      </w:pPr>
    </w:p>
    <w:p w:rsidR="001D5DE4" w:rsidRPr="002948A9" w:rsidRDefault="001D5DE4">
      <w:pPr>
        <w:rPr>
          <w:b/>
        </w:rPr>
      </w:pPr>
      <w:r w:rsidRPr="002948A9">
        <w:rPr>
          <w:b/>
        </w:rPr>
        <w:t>Définition du poste :</w:t>
      </w:r>
    </w:p>
    <w:p w:rsidR="001D5DE4" w:rsidRDefault="001D5DE4">
      <w:r>
        <w:t>L’agent assure le suivi du service Urbanisme, il accueille et conseille le public sur les questions d’urbanisme, il enregistre et assure le suivi des autorisations.</w:t>
      </w:r>
    </w:p>
    <w:p w:rsidR="001D5DE4" w:rsidRDefault="002948A9">
      <w:r>
        <w:t xml:space="preserve">Il collabore </w:t>
      </w:r>
      <w:r w:rsidR="001D5DE4">
        <w:t>avec le Chef de Service</w:t>
      </w:r>
      <w:r w:rsidR="00212167">
        <w:t xml:space="preserve"> aux procédures de révision et/ou modification du PLU et </w:t>
      </w:r>
      <w:r>
        <w:t>au suivi d</w:t>
      </w:r>
      <w:r w:rsidR="00212167">
        <w:t>es documents de planification urbaine (SCOT, PLH…).</w:t>
      </w:r>
    </w:p>
    <w:p w:rsidR="00212167" w:rsidRDefault="00212167"/>
    <w:p w:rsidR="00212167" w:rsidRPr="002948A9" w:rsidRDefault="00212167">
      <w:pPr>
        <w:rPr>
          <w:b/>
        </w:rPr>
      </w:pPr>
      <w:r w:rsidRPr="002948A9">
        <w:rPr>
          <w:b/>
        </w:rPr>
        <w:t>Place dans l’organigramme :</w:t>
      </w:r>
    </w:p>
    <w:p w:rsidR="00212167" w:rsidRDefault="00212167">
      <w:r>
        <w:t>L’agent est placé sous l’autorité du Chef de Service des Moyen</w:t>
      </w:r>
      <w:r w:rsidR="002948A9">
        <w:t>s Généraux, service composé de 2,5 ETP.</w:t>
      </w:r>
    </w:p>
    <w:p w:rsidR="00212167" w:rsidRDefault="00212167">
      <w:r>
        <w:t>Il travaille aussi en lien avec l’adjoint délégué à l’urbanisme.</w:t>
      </w:r>
    </w:p>
    <w:p w:rsidR="00212167" w:rsidRDefault="00212167"/>
    <w:p w:rsidR="00212167" w:rsidRPr="002948A9" w:rsidRDefault="00212167">
      <w:pPr>
        <w:rPr>
          <w:b/>
        </w:rPr>
      </w:pPr>
      <w:r w:rsidRPr="002948A9">
        <w:rPr>
          <w:b/>
        </w:rPr>
        <w:t>Missions :</w:t>
      </w:r>
    </w:p>
    <w:p w:rsidR="00212167" w:rsidRDefault="00212167">
      <w:r>
        <w:t>1 – Accueil et conseil du public</w:t>
      </w:r>
    </w:p>
    <w:p w:rsidR="00212167" w:rsidRDefault="00212167">
      <w:r>
        <w:t>Renseigne en accueil physique et téléphonique sur les questions liées à l’urbanisme.</w:t>
      </w:r>
    </w:p>
    <w:p w:rsidR="00212167" w:rsidRDefault="00212167">
      <w:r>
        <w:t>Assure un conseil de qualité.</w:t>
      </w:r>
    </w:p>
    <w:p w:rsidR="00212167" w:rsidRDefault="00212167">
      <w:r>
        <w:t>Répond aux demandes des offices notariaux ou avocats concernant la classification et le règlement des parcelles.</w:t>
      </w:r>
    </w:p>
    <w:p w:rsidR="00212167" w:rsidRDefault="00212167">
      <w:r>
        <w:t>2 – Suivi des autorisations d’urbanisme</w:t>
      </w:r>
    </w:p>
    <w:p w:rsidR="00212167" w:rsidRDefault="00212167">
      <w:r>
        <w:t>Enregistre les autorisations d’urbanisme (certificats d’urbanisme, DIA, déclarations préalables, permis de construire, d’aménager…).</w:t>
      </w:r>
    </w:p>
    <w:p w:rsidR="00212167" w:rsidRDefault="00212167">
      <w:r>
        <w:t>Transmet au service instructeur de l’Agglomération du Pays de l’Or et assure le suivi jusqu’à la fin de l’instruction et avis du Maire.</w:t>
      </w:r>
    </w:p>
    <w:p w:rsidR="00212167" w:rsidRDefault="00212167">
      <w:r>
        <w:t>Transmet les arrêtés municipaux aux pétitionnaires et à l’ensemble des organismes concernés.</w:t>
      </w:r>
    </w:p>
    <w:p w:rsidR="002948A9" w:rsidRDefault="002948A9">
      <w:r>
        <w:t>3 – Suivi des dossiers</w:t>
      </w:r>
    </w:p>
    <w:p w:rsidR="002948A9" w:rsidRDefault="002948A9" w:rsidP="002948A9">
      <w:pPr>
        <w:pStyle w:val="Paragraphedeliste"/>
        <w:numPr>
          <w:ilvl w:val="0"/>
          <w:numId w:val="2"/>
        </w:numPr>
      </w:pPr>
      <w:r>
        <w:t>D’acquisitions et de cessions foncières</w:t>
      </w:r>
    </w:p>
    <w:p w:rsidR="002948A9" w:rsidRDefault="002948A9" w:rsidP="002948A9">
      <w:pPr>
        <w:pStyle w:val="Paragraphedeliste"/>
        <w:numPr>
          <w:ilvl w:val="0"/>
          <w:numId w:val="2"/>
        </w:numPr>
      </w:pPr>
      <w:r>
        <w:t>Consultation des Domaines</w:t>
      </w:r>
    </w:p>
    <w:p w:rsidR="002948A9" w:rsidRDefault="002948A9" w:rsidP="002948A9">
      <w:pPr>
        <w:pStyle w:val="Paragraphedeliste"/>
        <w:numPr>
          <w:ilvl w:val="0"/>
          <w:numId w:val="2"/>
        </w:numPr>
      </w:pPr>
      <w:r>
        <w:t>Opérations de bornage en lien avec le Directeur des Services Techniques</w:t>
      </w:r>
    </w:p>
    <w:p w:rsidR="00357FC5" w:rsidRDefault="00357FC5" w:rsidP="002948A9">
      <w:pPr>
        <w:pStyle w:val="Paragraphedeliste"/>
        <w:numPr>
          <w:ilvl w:val="0"/>
          <w:numId w:val="2"/>
        </w:numPr>
      </w:pPr>
      <w:r>
        <w:t>Suivi administratif des commissions de sécurité et d’accessibilité</w:t>
      </w:r>
    </w:p>
    <w:p w:rsidR="00212167" w:rsidRDefault="00212167">
      <w:r>
        <w:t>3 – Collaboration aux documents de planification urbaine</w:t>
      </w:r>
      <w:r w:rsidR="00357FC5">
        <w:t xml:space="preserve"> </w:t>
      </w:r>
    </w:p>
    <w:p w:rsidR="00212167" w:rsidRDefault="00212167" w:rsidP="00212167">
      <w:pPr>
        <w:pStyle w:val="Paragraphedeliste"/>
        <w:numPr>
          <w:ilvl w:val="0"/>
          <w:numId w:val="1"/>
        </w:numPr>
      </w:pPr>
      <w:r>
        <w:t>En lien avec l</w:t>
      </w:r>
      <w:r w:rsidR="00357FC5">
        <w:t>a Direction Générale, l</w:t>
      </w:r>
      <w:r>
        <w:t>e Chef de service</w:t>
      </w:r>
      <w:r w:rsidR="001C2DD1">
        <w:t xml:space="preserve"> et le cabinet d’urbanisme</w:t>
      </w:r>
      <w:r>
        <w:t xml:space="preserve"> pour la réalisation des procédures de modifications et/ou révision du PLU</w:t>
      </w:r>
    </w:p>
    <w:p w:rsidR="001C2DD1" w:rsidRDefault="001C2DD1" w:rsidP="00212167">
      <w:pPr>
        <w:pStyle w:val="Paragraphedeliste"/>
        <w:numPr>
          <w:ilvl w:val="0"/>
          <w:numId w:val="1"/>
        </w:numPr>
      </w:pPr>
      <w:r>
        <w:t>En lien avec l’Agglomération du Pays de l’Or pour les documents tels que le SCOT, PLH…</w:t>
      </w:r>
    </w:p>
    <w:p w:rsidR="001C2DD1" w:rsidRDefault="001C2DD1" w:rsidP="001C2DD1">
      <w:r>
        <w:t>4 – Suivi des sinistres auprès de la Préfecture pour les dossiers de catastrophes naturelles</w:t>
      </w:r>
    </w:p>
    <w:p w:rsidR="001C2DD1" w:rsidRDefault="001C2DD1" w:rsidP="001C2DD1">
      <w:r>
        <w:lastRenderedPageBreak/>
        <w:t>5 – Assurer des missions de veille, secrétariat, saisie et d’archivage</w:t>
      </w:r>
    </w:p>
    <w:p w:rsidR="001C2DD1" w:rsidRDefault="001C2DD1" w:rsidP="001C2DD1">
      <w:r>
        <w:t>Veille juridique liée à l’urbanisme</w:t>
      </w:r>
    </w:p>
    <w:p w:rsidR="001C2DD1" w:rsidRDefault="001C2DD1" w:rsidP="001C2DD1">
      <w:r>
        <w:t>Rédaction de courriers et rapports</w:t>
      </w:r>
    </w:p>
    <w:p w:rsidR="001C2DD1" w:rsidRDefault="001C2DD1" w:rsidP="001C2DD1">
      <w:r>
        <w:t>Classement et archivage annuel des documents d’urbanisme</w:t>
      </w:r>
    </w:p>
    <w:p w:rsidR="001C2DD1" w:rsidRDefault="001C2DD1" w:rsidP="001C2DD1">
      <w:r>
        <w:t>Saisie dématérialisée du suivi administratif des documents d’urbanisme.</w:t>
      </w:r>
    </w:p>
    <w:p w:rsidR="00357FC5" w:rsidRDefault="00357FC5" w:rsidP="001C2DD1">
      <w:pPr>
        <w:rPr>
          <w:b/>
        </w:rPr>
      </w:pPr>
    </w:p>
    <w:p w:rsidR="001C2DD1" w:rsidRPr="002948A9" w:rsidRDefault="001C2DD1" w:rsidP="001C2DD1">
      <w:pPr>
        <w:rPr>
          <w:b/>
        </w:rPr>
      </w:pPr>
      <w:r w:rsidRPr="002948A9">
        <w:rPr>
          <w:b/>
        </w:rPr>
        <w:t>Compétences nécessaires :</w:t>
      </w:r>
    </w:p>
    <w:p w:rsidR="001C2DD1" w:rsidRDefault="001C2DD1" w:rsidP="001C2DD1">
      <w:pPr>
        <w:pStyle w:val="Paragraphedeliste"/>
        <w:numPr>
          <w:ilvl w:val="0"/>
          <w:numId w:val="1"/>
        </w:numPr>
      </w:pPr>
      <w:r>
        <w:t>Savoir : maîtrise du Code de l’Urbanisme et règles de fonctionnement et d’organisation des Collectivités.</w:t>
      </w:r>
    </w:p>
    <w:p w:rsidR="001C2DD1" w:rsidRDefault="001C2DD1" w:rsidP="001C2DD1">
      <w:pPr>
        <w:pStyle w:val="Paragraphedeliste"/>
        <w:numPr>
          <w:ilvl w:val="0"/>
          <w:numId w:val="1"/>
        </w:numPr>
      </w:pPr>
      <w:r>
        <w:t xml:space="preserve">Savoir-Etre : ponctualité, rigueur, discrétion, secret professionnel, devoir de réserve, excellent relationnel, capacité d’écoute et de gestion de situation </w:t>
      </w:r>
      <w:proofErr w:type="spellStart"/>
      <w:r>
        <w:t>confictuelle</w:t>
      </w:r>
      <w:proofErr w:type="spellEnd"/>
      <w:r>
        <w:t xml:space="preserve"> avec le public.</w:t>
      </w:r>
    </w:p>
    <w:p w:rsidR="001C2DD1" w:rsidRDefault="001C2DD1" w:rsidP="001C2DD1">
      <w:pPr>
        <w:pStyle w:val="Paragraphedeliste"/>
        <w:numPr>
          <w:ilvl w:val="0"/>
          <w:numId w:val="1"/>
        </w:numPr>
      </w:pPr>
      <w:r>
        <w:t>Savoir-faire : Maîtrise de l’outil informatique et des logiciels d’urbanisme</w:t>
      </w:r>
      <w:r w:rsidR="002948A9">
        <w:t xml:space="preserve"> (notamment </w:t>
      </w:r>
      <w:proofErr w:type="spellStart"/>
      <w:r w:rsidR="002948A9">
        <w:t>cart@DS</w:t>
      </w:r>
      <w:proofErr w:type="spellEnd"/>
      <w:r w:rsidR="002948A9">
        <w:t>)</w:t>
      </w:r>
      <w:r>
        <w:t xml:space="preserve">, </w:t>
      </w:r>
      <w:r w:rsidR="00357FC5">
        <w:t xml:space="preserve">capacités rédactionnelles, </w:t>
      </w:r>
      <w:r>
        <w:t>grande autonomie, organisation dans le travail.</w:t>
      </w:r>
    </w:p>
    <w:p w:rsidR="00357FC5" w:rsidRDefault="00357FC5" w:rsidP="001C2DD1">
      <w:pPr>
        <w:rPr>
          <w:b/>
        </w:rPr>
      </w:pPr>
    </w:p>
    <w:p w:rsidR="001C2DD1" w:rsidRPr="002948A9" w:rsidRDefault="001C2DD1" w:rsidP="001C2DD1">
      <w:pPr>
        <w:rPr>
          <w:b/>
        </w:rPr>
      </w:pPr>
      <w:r w:rsidRPr="002948A9">
        <w:rPr>
          <w:b/>
        </w:rPr>
        <w:t>Cadre statutaire :</w:t>
      </w:r>
    </w:p>
    <w:p w:rsidR="001C2DD1" w:rsidRDefault="001C2DD1" w:rsidP="001C2DD1">
      <w:pPr>
        <w:pStyle w:val="Paragraphedeliste"/>
        <w:numPr>
          <w:ilvl w:val="0"/>
          <w:numId w:val="1"/>
        </w:numPr>
      </w:pPr>
      <w:r>
        <w:t>Filière administrative</w:t>
      </w:r>
    </w:p>
    <w:p w:rsidR="001C2DD1" w:rsidRDefault="001C2DD1" w:rsidP="009D60F2">
      <w:pPr>
        <w:pStyle w:val="Paragraphedeliste"/>
        <w:numPr>
          <w:ilvl w:val="0"/>
          <w:numId w:val="1"/>
        </w:numPr>
      </w:pPr>
      <w:r>
        <w:t>Grade : Rédacteur ou Adjoint administratif confirmé</w:t>
      </w:r>
    </w:p>
    <w:p w:rsidR="001C2DD1" w:rsidRDefault="001C2DD1" w:rsidP="001C2DD1"/>
    <w:p w:rsidR="001C2DD1" w:rsidRPr="002948A9" w:rsidRDefault="001C2DD1" w:rsidP="001C2DD1">
      <w:pPr>
        <w:rPr>
          <w:b/>
        </w:rPr>
      </w:pPr>
      <w:r w:rsidRPr="002948A9">
        <w:rPr>
          <w:b/>
        </w:rPr>
        <w:t>Conditions de travail :</w:t>
      </w:r>
    </w:p>
    <w:p w:rsidR="001C2DD1" w:rsidRDefault="009D60F2" w:rsidP="001C2DD1">
      <w:pPr>
        <w:pStyle w:val="Paragraphedeliste"/>
        <w:numPr>
          <w:ilvl w:val="0"/>
          <w:numId w:val="1"/>
        </w:numPr>
      </w:pPr>
      <w:r>
        <w:t>Travail à temps complet</w:t>
      </w:r>
    </w:p>
    <w:p w:rsidR="009D60F2" w:rsidRDefault="009D60F2" w:rsidP="001C2DD1">
      <w:pPr>
        <w:pStyle w:val="Paragraphedeliste"/>
        <w:numPr>
          <w:ilvl w:val="0"/>
          <w:numId w:val="1"/>
        </w:numPr>
      </w:pPr>
      <w:r>
        <w:t>Horaires : 8h30 – 12h30 / 13h30 – 17h30 sur 4,5 jours</w:t>
      </w:r>
    </w:p>
    <w:p w:rsidR="009D60F2" w:rsidRDefault="009D60F2" w:rsidP="001C2DD1">
      <w:pPr>
        <w:pStyle w:val="Paragraphedeliste"/>
        <w:numPr>
          <w:ilvl w:val="0"/>
          <w:numId w:val="1"/>
        </w:numPr>
      </w:pPr>
      <w:r>
        <w:t>COS 34</w:t>
      </w:r>
    </w:p>
    <w:p w:rsidR="00C559DD" w:rsidRDefault="00C559DD" w:rsidP="00C559DD"/>
    <w:p w:rsidR="00C559DD" w:rsidRPr="00C559DD" w:rsidRDefault="00C559DD" w:rsidP="00C559DD">
      <w:pPr>
        <w:rPr>
          <w:b/>
        </w:rPr>
      </w:pPr>
      <w:bookmarkStart w:id="0" w:name="_GoBack"/>
      <w:r w:rsidRPr="00C559DD">
        <w:rPr>
          <w:b/>
        </w:rPr>
        <w:t>Pièces à joindre à la candidature :</w:t>
      </w:r>
    </w:p>
    <w:bookmarkEnd w:id="0"/>
    <w:p w:rsidR="00C559DD" w:rsidRDefault="00C559DD" w:rsidP="00C559DD">
      <w:r>
        <w:t>Cv, lettre de motivation, dernier arrêté de situation administrative le cas échéant, diplôme le plus élevé.</w:t>
      </w:r>
    </w:p>
    <w:sectPr w:rsidR="00C55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2AB"/>
    <w:multiLevelType w:val="hybridMultilevel"/>
    <w:tmpl w:val="08A2AD9E"/>
    <w:lvl w:ilvl="0" w:tplc="8EC823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8C5"/>
    <w:multiLevelType w:val="hybridMultilevel"/>
    <w:tmpl w:val="12D4A57E"/>
    <w:lvl w:ilvl="0" w:tplc="6A34C2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B4"/>
    <w:rsid w:val="001C2DD1"/>
    <w:rsid w:val="001D5DE4"/>
    <w:rsid w:val="00212167"/>
    <w:rsid w:val="002948A9"/>
    <w:rsid w:val="00357FC5"/>
    <w:rsid w:val="00542AB4"/>
    <w:rsid w:val="009D60F2"/>
    <w:rsid w:val="009F7310"/>
    <w:rsid w:val="00C5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32A2"/>
  <w15:chartTrackingRefBased/>
  <w15:docId w15:val="{8F517CD8-1E08-4EF8-9224-243B3E13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2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 MAIRIE SAINT AUNES</dc:creator>
  <cp:keywords/>
  <dc:description/>
  <cp:lastModifiedBy>Dgs MAIRIE SAINT AUNES</cp:lastModifiedBy>
  <cp:revision>5</cp:revision>
  <dcterms:created xsi:type="dcterms:W3CDTF">2025-05-07T06:57:00Z</dcterms:created>
  <dcterms:modified xsi:type="dcterms:W3CDTF">2025-09-03T14:54:00Z</dcterms:modified>
</cp:coreProperties>
</file>